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B95E">
      <w:pPr>
        <w:pageBreakBefore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不予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eastAsia="zh-CN"/>
        </w:rPr>
        <w:t>行政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处罚决定书</w:t>
      </w:r>
    </w:p>
    <w:p w14:paraId="1C691363"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" w:eastAsia="zh-CN"/>
        </w:rPr>
        <w:t>津滨国动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（罚决）〔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003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号</w:t>
      </w:r>
    </w:p>
    <w:p w14:paraId="7F748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</w:pPr>
    </w:p>
    <w:p w14:paraId="705FB731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当事人信息：</w:t>
      </w:r>
    </w:p>
    <w:p w14:paraId="0AD187CD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单位名称：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北科泰达投资发展有限公司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</w:rPr>
        <w:t xml:space="preserve"> </w:t>
      </w:r>
    </w:p>
    <w:p w14:paraId="3DA7B6E6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法定代表人(负责人）：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lang w:val="en-US" w:eastAsia="zh-CN"/>
        </w:rPr>
        <w:t>杨会诚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统一社会信用代码：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</w:rPr>
        <w:t xml:space="preserve">911201163005743809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</w:p>
    <w:p w14:paraId="50F03601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天津市滨海新区生态城明盛路392号中加中心11层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  <w:t xml:space="preserve">  </w:t>
      </w:r>
      <w:bookmarkStart w:id="0" w:name="_GoBack"/>
      <w:bookmarkEnd w:id="0"/>
    </w:p>
    <w:p w14:paraId="1BD7620D">
      <w:pPr>
        <w:kinsoku w:val="0"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-US" w:eastAsia="zh-CN"/>
        </w:rPr>
      </w:pPr>
    </w:p>
    <w:p w14:paraId="05B12BDC">
      <w:pPr>
        <w:kinsoku w:val="0"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"/>
        </w:rPr>
        <w:t>日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"/>
        </w:rPr>
        <w:t>，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" w:eastAsia="zh-CN"/>
        </w:rPr>
        <w:t>本机关对你单位在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-US" w:eastAsia="zh-CN"/>
        </w:rPr>
        <w:t>中新天津生态城旅游区建设的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中加生态示范区临海新城08-02-35/36/39/43四个地块项目少建设人防工程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val="en-US" w:eastAsia="zh-CN"/>
        </w:rPr>
        <w:t>一案予以立案。</w:t>
      </w:r>
    </w:p>
    <w:p w14:paraId="353D46F2">
      <w:pPr>
        <w:pStyle w:val="2"/>
        <w:rPr>
          <w:rFonts w:hint="eastAsia" w:ascii="仿宋_GB2312" w:hAnsi="仿宋_GB2312" w:eastAsia="仿宋_GB2312" w:cs="仿宋_GB2312"/>
          <w:kern w:val="2"/>
          <w:position w:val="4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position w:val="4"/>
          <w:sz w:val="24"/>
          <w:szCs w:val="24"/>
          <w:highlight w:val="none"/>
          <w:u w:val="single"/>
          <w:lang w:val="en-US" w:eastAsia="zh-CN" w:bidi="ar-SA"/>
        </w:rPr>
        <w:t>2024年11月27日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position w:val="4"/>
          <w:sz w:val="24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position w:val="4"/>
          <w:sz w:val="24"/>
          <w:szCs w:val="24"/>
          <w:highlight w:val="none"/>
          <w:u w:val="none"/>
          <w:lang w:val="en-US" w:eastAsia="zh-CN" w:bidi="ar-SA"/>
        </w:rPr>
        <w:t>我办对你单位进行调查笔录询问，你单位表示该项目建设过程中由于部分楼栋建设方案调整，致使应建人防面积增加，并未向我办重新申请人防结建意见变更，最终导致该四个地块项目共少建设人防工程约11000㎡。</w:t>
      </w:r>
    </w:p>
    <w:p w14:paraId="6901EF98">
      <w:pPr>
        <w:pStyle w:val="2"/>
        <w:rPr>
          <w:rFonts w:hint="default" w:ascii="仿宋_GB2312" w:hAnsi="仿宋_GB2312" w:eastAsia="仿宋_GB2312" w:cs="仿宋_GB2312"/>
          <w:kern w:val="2"/>
          <w:position w:val="4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position w:val="4"/>
          <w:sz w:val="24"/>
          <w:szCs w:val="24"/>
          <w:highlight w:val="none"/>
          <w:u w:val="none"/>
          <w:lang w:val="en-US" w:eastAsia="zh-CN" w:bidi="ar-SA"/>
        </w:rPr>
        <w:t>本案件事实清楚，证据确凿，根据《天津市实施&lt;中华人民共和国人民防空法&gt;办法》第三十三条：“违反本办法第十六条第（一）项、第（二）项规定，不修建或者修建少于规定面积的防空地下室的，由市或者区人民防空主管部门给予警告，责令限期修建，并可处以十万元以下的罚款。”</w:t>
      </w:r>
    </w:p>
    <w:p w14:paraId="0B04BA81">
      <w:pPr>
        <w:spacing w:line="560" w:lineRule="exact"/>
        <w:ind w:left="2" w:leftChars="1"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以上事实，主要有以下证据证明：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《询问笔录》《关于中加生态示范区临海新城08-02-35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36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39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43地块人防工程情况汇报》。</w:t>
      </w:r>
    </w:p>
    <w:p w14:paraId="5F83A5C1">
      <w:pPr>
        <w:spacing w:line="560" w:lineRule="exact"/>
        <w:ind w:left="2" w:leftChars="1"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鉴于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val="en-US" w:eastAsia="zh-CN"/>
        </w:rPr>
        <w:t>初次违反相关法规且危害后果轻微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，整改方案可行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，现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</w:rPr>
        <w:t>结合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</w:rPr>
        <w:t>《天津市人防行政执法工作指引》第十一条：“当事人出现下列情形的，免于处罚，（一）违法行为轻微并及时改正，没有造成危害后果的，不予行政处罚。（二）初次违法且危害后果轻微并及时改正的，可以不予行政处罚。”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，决定：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eastAsia="zh-CN"/>
        </w:rPr>
        <w:t>对你单位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single"/>
          <w:lang w:eastAsia="zh-CN"/>
        </w:rPr>
        <w:t>进行批评教育，不予行政处罚。</w:t>
      </w:r>
    </w:p>
    <w:p w14:paraId="08092584">
      <w:pPr>
        <w:spacing w:line="560" w:lineRule="exact"/>
        <w:ind w:left="2" w:leftChars="1"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如不服本决定，可在接到不予处罚决定书之日起60日内，向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人民政府申请行政复议，也可以在六个月内直接向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eastAsia="zh-CN"/>
        </w:rPr>
        <w:t>天津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市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u w:val="none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人民法院提起行政诉讼。</w:t>
      </w:r>
    </w:p>
    <w:p w14:paraId="5537C817">
      <w:pPr>
        <w:spacing w:line="560" w:lineRule="exact"/>
        <w:ind w:left="2" w:leftChars="1" w:firstLine="480" w:firstLineChars="200"/>
        <w:jc w:val="left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</w:pPr>
    </w:p>
    <w:p w14:paraId="342C3219">
      <w:pPr>
        <w:spacing w:line="560" w:lineRule="exact"/>
        <w:ind w:left="2" w:leftChars="1" w:firstLine="480" w:firstLineChars="200"/>
        <w:jc w:val="center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滨海新区人民防空办公室</w:t>
      </w:r>
    </w:p>
    <w:p w14:paraId="225C79E9">
      <w:pPr>
        <w:spacing w:line="560" w:lineRule="exact"/>
        <w:ind w:left="2" w:leftChars="1" w:firstLine="480" w:firstLineChars="200"/>
        <w:jc w:val="center"/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position w:val="4"/>
          <w:sz w:val="24"/>
          <w:szCs w:val="24"/>
          <w:highlight w:val="none"/>
        </w:rPr>
        <w:t>日</w:t>
      </w:r>
    </w:p>
    <w:p w14:paraId="18B0E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WQ5Y2IzNGZmYjEwMTEzN2MyOWQ5Mjk2YzdlNTkifQ=="/>
  </w:docVars>
  <w:rsids>
    <w:rsidRoot w:val="5A5725AD"/>
    <w:rsid w:val="09A02089"/>
    <w:rsid w:val="19F07931"/>
    <w:rsid w:val="1BD02203"/>
    <w:rsid w:val="244553D1"/>
    <w:rsid w:val="25930E85"/>
    <w:rsid w:val="333429AC"/>
    <w:rsid w:val="359B225D"/>
    <w:rsid w:val="3A244EA7"/>
    <w:rsid w:val="5A5725AD"/>
    <w:rsid w:val="796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0" w:line="360" w:lineRule="auto"/>
      <w:ind w:left="0" w:leftChars="0" w:firstLine="420" w:firstLineChars="200"/>
      <w:jc w:val="both"/>
    </w:pPr>
    <w:rPr>
      <w:rFonts w:ascii="宋体" w:hAnsi="宋体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759</Characters>
  <Lines>0</Lines>
  <Paragraphs>0</Paragraphs>
  <TotalTime>3</TotalTime>
  <ScaleCrop>false</ScaleCrop>
  <LinksUpToDate>false</LinksUpToDate>
  <CharactersWithSpaces>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2024-12-03T06:27:00Z</dcterms:created>
  <dc:creator>lenovvo</dc:creator>
  <cp:lastModifiedBy>冬夏常青</cp:lastModifiedBy>
  <dcterms:modified xsi:type="dcterms:W3CDTF">2024-12-26T07:37:30Z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CC96044B737B4F44A1BAF06797ECD866_13</vt:lpwstr>
  </property>
</Properties>
</file>